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19" w:rsidRDefault="000E6C19" w:rsidP="003A1F30">
      <w:pPr>
        <w:jc w:val="center"/>
        <w:rPr>
          <w:rFonts w:ascii="Arial" w:hAnsi="Arial" w:cs="Arial"/>
          <w:b/>
          <w:bCs/>
        </w:rPr>
      </w:pPr>
    </w:p>
    <w:p w:rsidR="000E6C19" w:rsidRDefault="000E6C19" w:rsidP="003A1F30">
      <w:pPr>
        <w:jc w:val="center"/>
        <w:rPr>
          <w:rFonts w:ascii="Arial" w:hAnsi="Arial" w:cs="Arial"/>
          <w:b/>
          <w:bCs/>
        </w:rPr>
      </w:pPr>
    </w:p>
    <w:p w:rsidR="003A1F30" w:rsidRPr="000E6C19" w:rsidRDefault="003A1F30" w:rsidP="003A1F30">
      <w:pPr>
        <w:jc w:val="center"/>
        <w:rPr>
          <w:rFonts w:ascii="Arial" w:hAnsi="Arial" w:cs="Arial"/>
          <w:b/>
          <w:bCs/>
        </w:rPr>
      </w:pPr>
      <w:r w:rsidRPr="000E6C19">
        <w:rPr>
          <w:rFonts w:ascii="Arial" w:hAnsi="Arial" w:cs="Arial"/>
          <w:b/>
          <w:bCs/>
        </w:rPr>
        <w:t xml:space="preserve">ПРОГРАММА КУРСА ОБУЧЕНИЯ ПО ПОДГОТОВКЕ К ЗЕМЛЕТРЯСЕНИЮ И НЕОБХОДИМЫМ НАВЫКАМ ПЕРВОЙ ПОМОЩИ ПРИ ЗЕМЛЕТРЯСЕНИИ </w:t>
      </w:r>
    </w:p>
    <w:p w:rsidR="003A1F30" w:rsidRPr="000E6C19" w:rsidRDefault="003A1F30" w:rsidP="003A1F30">
      <w:pPr>
        <w:jc w:val="center"/>
        <w:rPr>
          <w:rFonts w:ascii="Arial" w:hAnsi="Arial" w:cs="Arial"/>
        </w:rPr>
      </w:pPr>
      <w:r w:rsidRPr="000E6C19">
        <w:rPr>
          <w:rFonts w:ascii="Arial" w:hAnsi="Arial" w:cs="Arial"/>
        </w:rPr>
        <w:t>Программа – 6 часов</w:t>
      </w:r>
    </w:p>
    <w:p w:rsidR="003A1F30" w:rsidRPr="000E6C19" w:rsidRDefault="003A1F30" w:rsidP="003A1F30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5378"/>
        <w:gridCol w:w="2983"/>
      </w:tblGrid>
      <w:tr w:rsidR="000E6C19" w:rsidRPr="000E6C19" w:rsidTr="000E6C19">
        <w:tc>
          <w:tcPr>
            <w:tcW w:w="1210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6C19"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5378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6C19">
              <w:rPr>
                <w:rFonts w:ascii="Arial" w:hAnsi="Arial" w:cs="Arial"/>
                <w:b/>
                <w:sz w:val="24"/>
              </w:rPr>
              <w:t>Тема</w:t>
            </w:r>
          </w:p>
        </w:tc>
        <w:tc>
          <w:tcPr>
            <w:tcW w:w="2983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E6C19">
              <w:rPr>
                <w:rFonts w:ascii="Arial" w:hAnsi="Arial" w:cs="Arial"/>
                <w:b/>
                <w:sz w:val="24"/>
              </w:rPr>
              <w:t>Время</w:t>
            </w:r>
          </w:p>
        </w:tc>
      </w:tr>
      <w:tr w:rsidR="000E6C19" w:rsidRPr="000E6C19" w:rsidTr="000E6C19">
        <w:tc>
          <w:tcPr>
            <w:tcW w:w="1210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378" w:type="dxa"/>
          </w:tcPr>
          <w:p w:rsidR="003A1F30" w:rsidRPr="000E6C19" w:rsidRDefault="003A1F30" w:rsidP="003A1F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Вступление: знакомство, план и требования к тренингу</w:t>
            </w:r>
          </w:p>
        </w:tc>
        <w:tc>
          <w:tcPr>
            <w:tcW w:w="2983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10 мин.</w:t>
            </w:r>
          </w:p>
        </w:tc>
      </w:tr>
      <w:tr w:rsidR="000E6C19" w:rsidRPr="000E6C19" w:rsidTr="000E6C19">
        <w:tc>
          <w:tcPr>
            <w:tcW w:w="1210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378" w:type="dxa"/>
          </w:tcPr>
          <w:p w:rsidR="003A1F30" w:rsidRPr="000E6C19" w:rsidRDefault="003A1F30" w:rsidP="00295D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Движение Красного Креста и Красного Полумесяца, Национальное Общество Красного Полумесяца КР.</w:t>
            </w:r>
          </w:p>
        </w:tc>
        <w:tc>
          <w:tcPr>
            <w:tcW w:w="2983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15 мин</w:t>
            </w:r>
          </w:p>
        </w:tc>
      </w:tr>
      <w:tr w:rsidR="000E6C19" w:rsidRPr="000E6C19" w:rsidTr="000E6C19">
        <w:tc>
          <w:tcPr>
            <w:tcW w:w="1210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378" w:type="dxa"/>
          </w:tcPr>
          <w:p w:rsidR="003A1F30" w:rsidRPr="000E6C19" w:rsidRDefault="003A1F30" w:rsidP="003A1F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Что мы знаем о землетрясении:</w:t>
            </w:r>
          </w:p>
          <w:p w:rsidR="003A1F30" w:rsidRPr="000E6C19" w:rsidRDefault="003A1F30" w:rsidP="003A1F30">
            <w:pPr>
              <w:spacing w:line="360" w:lineRule="auto"/>
              <w:ind w:firstLine="328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- Границы тектонических плит;</w:t>
            </w:r>
          </w:p>
          <w:p w:rsidR="003A1F30" w:rsidRPr="000E6C19" w:rsidRDefault="003A1F30" w:rsidP="003A1F30">
            <w:pPr>
              <w:spacing w:line="360" w:lineRule="auto"/>
              <w:ind w:firstLine="328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- Сейсмология и прогнозирование землетрясений;</w:t>
            </w:r>
          </w:p>
          <w:p w:rsidR="003A1F30" w:rsidRPr="000E6C19" w:rsidRDefault="003A1F30" w:rsidP="003A1F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- Важность подготовки к землетрясениям в нашем регионе.</w:t>
            </w:r>
          </w:p>
        </w:tc>
        <w:tc>
          <w:tcPr>
            <w:tcW w:w="2983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40 мин</w:t>
            </w:r>
          </w:p>
        </w:tc>
      </w:tr>
      <w:tr w:rsidR="000E6C19" w:rsidRPr="000E6C19" w:rsidTr="000E6C19">
        <w:tc>
          <w:tcPr>
            <w:tcW w:w="1210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378" w:type="dxa"/>
          </w:tcPr>
          <w:p w:rsidR="003A1F30" w:rsidRPr="000E6C19" w:rsidRDefault="003A1F30" w:rsidP="003A1F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Как подготовиться к землетрясению?</w:t>
            </w:r>
          </w:p>
          <w:p w:rsidR="003A1F30" w:rsidRPr="000E6C19" w:rsidRDefault="003A1F30" w:rsidP="003A1F30">
            <w:pPr>
              <w:spacing w:line="360" w:lineRule="auto"/>
              <w:ind w:firstLine="328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- Семейный План</w:t>
            </w:r>
            <w:r w:rsidR="005723E6" w:rsidRPr="000E6C19">
              <w:rPr>
                <w:rFonts w:ascii="Arial" w:hAnsi="Arial" w:cs="Arial"/>
              </w:rPr>
              <w:t>;</w:t>
            </w:r>
          </w:p>
          <w:p w:rsidR="005723E6" w:rsidRPr="000E6C19" w:rsidRDefault="005723E6" w:rsidP="005723E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- Сделай свой дом безопасным;</w:t>
            </w:r>
          </w:p>
          <w:p w:rsidR="003A1F30" w:rsidRPr="000E6C19" w:rsidRDefault="003A1F30" w:rsidP="003A1F30">
            <w:pPr>
              <w:spacing w:line="360" w:lineRule="auto"/>
              <w:ind w:firstLine="328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- «Тревожный чемоданчик» и что в него входит</w:t>
            </w:r>
            <w:r w:rsidR="005723E6" w:rsidRPr="000E6C19">
              <w:rPr>
                <w:rFonts w:ascii="Arial" w:hAnsi="Arial" w:cs="Arial"/>
              </w:rPr>
              <w:t>.</w:t>
            </w:r>
          </w:p>
          <w:p w:rsidR="003A1F30" w:rsidRPr="000E6C19" w:rsidRDefault="003A1F30" w:rsidP="003A1F3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  <w:sz w:val="24"/>
                <w:szCs w:val="24"/>
              </w:rPr>
              <w:t>40 мин</w:t>
            </w:r>
          </w:p>
        </w:tc>
      </w:tr>
      <w:tr w:rsidR="000E6C19" w:rsidRPr="000E6C19" w:rsidTr="000E6C19">
        <w:tc>
          <w:tcPr>
            <w:tcW w:w="1210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378" w:type="dxa"/>
          </w:tcPr>
          <w:p w:rsidR="003A1F30" w:rsidRPr="000E6C19" w:rsidRDefault="003A1F30" w:rsidP="003A1F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Что ожидать после землетрясения?</w:t>
            </w:r>
          </w:p>
          <w:p w:rsidR="003A1F30" w:rsidRPr="000E6C19" w:rsidRDefault="003A1F30" w:rsidP="003A1F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- Эвакуация</w:t>
            </w:r>
          </w:p>
        </w:tc>
        <w:tc>
          <w:tcPr>
            <w:tcW w:w="2983" w:type="dxa"/>
          </w:tcPr>
          <w:p w:rsidR="003A1F30" w:rsidRPr="000E6C19" w:rsidRDefault="003A1F30" w:rsidP="003A1F30">
            <w:pPr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10 мин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6C19">
              <w:rPr>
                <w:rFonts w:ascii="Arial" w:hAnsi="Arial" w:cs="Arial"/>
                <w:b/>
              </w:rPr>
              <w:t>6</w:t>
            </w:r>
            <w:r w:rsidRPr="000E6C19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5378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</w:rPr>
              <w:t>Что делать/не делать во время землетрясения?</w:t>
            </w:r>
          </w:p>
          <w:p w:rsidR="000E6C19" w:rsidRPr="000E6C19" w:rsidRDefault="000E6C19" w:rsidP="004A44D9">
            <w:pPr>
              <w:spacing w:line="360" w:lineRule="auto"/>
              <w:ind w:firstLine="328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</w:rPr>
              <w:t>- Как вести себя в помещении?</w:t>
            </w:r>
          </w:p>
          <w:p w:rsidR="000E6C19" w:rsidRPr="000E6C19" w:rsidRDefault="000E6C19" w:rsidP="004A44D9">
            <w:pPr>
              <w:spacing w:line="360" w:lineRule="auto"/>
              <w:ind w:firstLine="328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</w:rPr>
              <w:t>- Как вести себя на улице?</w:t>
            </w:r>
          </w:p>
          <w:p w:rsidR="000E6C19" w:rsidRPr="000E6C19" w:rsidRDefault="000E6C19" w:rsidP="004A44D9">
            <w:pPr>
              <w:spacing w:line="360" w:lineRule="auto"/>
              <w:ind w:firstLine="3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lang w:val="en-US"/>
              </w:rPr>
              <w:t>30</w:t>
            </w:r>
            <w:r w:rsidRPr="000E6C19">
              <w:rPr>
                <w:rFonts w:ascii="Arial" w:hAnsi="Arial" w:cs="Arial"/>
              </w:rPr>
              <w:t xml:space="preserve"> мин</w:t>
            </w:r>
          </w:p>
        </w:tc>
      </w:tr>
      <w:tr w:rsidR="000E6C19" w:rsidRPr="000E6C19" w:rsidTr="000E6C19"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378" w:type="dxa"/>
            <w:tcBorders>
              <w:bottom w:val="single" w:sz="4" w:space="0" w:color="000000" w:themeColor="text1"/>
            </w:tcBorders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Вопросы/ответы</w:t>
            </w:r>
          </w:p>
        </w:tc>
        <w:tc>
          <w:tcPr>
            <w:tcW w:w="2983" w:type="dxa"/>
            <w:tcBorders>
              <w:bottom w:val="single" w:sz="4" w:space="0" w:color="000000" w:themeColor="text1"/>
            </w:tcBorders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15 мин</w:t>
            </w:r>
          </w:p>
        </w:tc>
      </w:tr>
      <w:tr w:rsidR="000E6C19" w:rsidRPr="000E6C19" w:rsidTr="000E6C1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Первая помощь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378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Протокол</w:t>
            </w:r>
            <w:r w:rsidRPr="000E6C19">
              <w:rPr>
                <w:rFonts w:ascii="Arial" w:eastAsia="Arial" w:hAnsi="Arial" w:cs="Arial"/>
              </w:rPr>
              <w:t xml:space="preserve"> </w:t>
            </w:r>
            <w:r w:rsidRPr="000E6C19">
              <w:rPr>
                <w:rFonts w:ascii="Arial" w:hAnsi="Arial" w:cs="Arial"/>
              </w:rPr>
              <w:t>БОП. Первичный</w:t>
            </w:r>
            <w:r w:rsidRPr="000E6C19">
              <w:rPr>
                <w:rFonts w:ascii="Arial" w:eastAsia="Arial" w:hAnsi="Arial" w:cs="Arial"/>
              </w:rPr>
              <w:t xml:space="preserve"> </w:t>
            </w:r>
            <w:r w:rsidRPr="000E6C19">
              <w:rPr>
                <w:rFonts w:ascii="Arial" w:hAnsi="Arial" w:cs="Arial"/>
              </w:rPr>
              <w:t>осмотр</w:t>
            </w:r>
            <w:r w:rsidRPr="000E6C19">
              <w:rPr>
                <w:rFonts w:ascii="Arial" w:eastAsia="Arial" w:hAnsi="Arial" w:cs="Arial"/>
              </w:rPr>
              <w:t xml:space="preserve"> </w:t>
            </w:r>
            <w:r w:rsidRPr="000E6C19">
              <w:rPr>
                <w:rFonts w:ascii="Arial" w:hAnsi="Arial" w:cs="Arial"/>
              </w:rPr>
              <w:t>пострадавшего.</w:t>
            </w:r>
          </w:p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30 мин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378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Восстановительное</w:t>
            </w:r>
            <w:r w:rsidRPr="000E6C19">
              <w:rPr>
                <w:rFonts w:ascii="Arial" w:eastAsia="Arial" w:hAnsi="Arial" w:cs="Arial"/>
              </w:rPr>
              <w:t xml:space="preserve"> </w:t>
            </w:r>
            <w:r w:rsidRPr="000E6C19">
              <w:rPr>
                <w:rFonts w:ascii="Arial" w:hAnsi="Arial" w:cs="Arial"/>
              </w:rPr>
              <w:t>положение</w:t>
            </w: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35 мин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378" w:type="dxa"/>
          </w:tcPr>
          <w:p w:rsidR="000E6C19" w:rsidRPr="000E6C19" w:rsidRDefault="000E6C19" w:rsidP="000E6C1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Кровотечения. Шок.</w:t>
            </w: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40 мин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5378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Синдром длительного сдавливания</w:t>
            </w: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10 мин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378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C19">
              <w:rPr>
                <w:rFonts w:ascii="Arial" w:hAnsi="Arial" w:cs="Arial"/>
                <w:sz w:val="24"/>
                <w:szCs w:val="24"/>
              </w:rPr>
              <w:t>Травмы</w:t>
            </w:r>
            <w:r w:rsidRPr="000E6C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E6C19">
              <w:rPr>
                <w:rFonts w:ascii="Arial" w:hAnsi="Arial" w:cs="Arial"/>
                <w:sz w:val="24"/>
                <w:szCs w:val="24"/>
              </w:rPr>
              <w:t>опорно-двигательного аппарата</w:t>
            </w:r>
          </w:p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40 мин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5378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  <w:sz w:val="24"/>
                <w:szCs w:val="24"/>
              </w:rPr>
              <w:t>Воздействие тепла и холода</w:t>
            </w: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20 мин</w:t>
            </w:r>
          </w:p>
        </w:tc>
      </w:tr>
      <w:tr w:rsidR="000E6C19" w:rsidRPr="000E6C19" w:rsidTr="000E6C19">
        <w:tc>
          <w:tcPr>
            <w:tcW w:w="1210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6C19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5378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Психосоциальная помощь</w:t>
            </w:r>
          </w:p>
        </w:tc>
        <w:tc>
          <w:tcPr>
            <w:tcW w:w="2983" w:type="dxa"/>
          </w:tcPr>
          <w:p w:rsidR="000E6C19" w:rsidRPr="000E6C19" w:rsidRDefault="000E6C19" w:rsidP="004A44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E6C19">
              <w:rPr>
                <w:rFonts w:ascii="Arial" w:hAnsi="Arial" w:cs="Arial"/>
              </w:rPr>
              <w:t>15 мин</w:t>
            </w:r>
          </w:p>
        </w:tc>
      </w:tr>
    </w:tbl>
    <w:p w:rsidR="005723E6" w:rsidRPr="000E6C19" w:rsidRDefault="005723E6">
      <w:pPr>
        <w:rPr>
          <w:rFonts w:ascii="Arial" w:hAnsi="Arial" w:cs="Arial"/>
          <w:lang w:val="en-US"/>
        </w:rPr>
      </w:pPr>
    </w:p>
    <w:p w:rsidR="00CB648F" w:rsidRPr="000E6C19" w:rsidRDefault="00CB648F" w:rsidP="002254E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CB648F" w:rsidRPr="000E6C19" w:rsidSect="006C60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76" w:rsidRDefault="009E1B76" w:rsidP="000E6C19">
      <w:r>
        <w:separator/>
      </w:r>
    </w:p>
  </w:endnote>
  <w:endnote w:type="continuationSeparator" w:id="0">
    <w:p w:rsidR="009E1B76" w:rsidRDefault="009E1B76" w:rsidP="000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76" w:rsidRDefault="009E1B76" w:rsidP="000E6C19">
      <w:r>
        <w:separator/>
      </w:r>
    </w:p>
  </w:footnote>
  <w:footnote w:type="continuationSeparator" w:id="0">
    <w:p w:rsidR="009E1B76" w:rsidRDefault="009E1B76" w:rsidP="000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19" w:rsidRDefault="000E6C19">
    <w:pPr>
      <w:pStyle w:val="a6"/>
    </w:pPr>
    <w:r w:rsidRPr="000E6C19">
      <w:rPr>
        <w:noProof/>
      </w:rPr>
      <w:drawing>
        <wp:inline distT="0" distB="0" distL="0" distR="0">
          <wp:extent cx="1162050" cy="967399"/>
          <wp:effectExtent l="0" t="0" r="0" b="0"/>
          <wp:docPr id="5" name="Рисунок 5" descr="E:\ЛОГО\logo_crescnent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ЛОГО\logo_crescnent_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260" cy="96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F30"/>
    <w:rsid w:val="000A2C2C"/>
    <w:rsid w:val="000E6C19"/>
    <w:rsid w:val="002254EE"/>
    <w:rsid w:val="002305A6"/>
    <w:rsid w:val="00295D23"/>
    <w:rsid w:val="003A1F30"/>
    <w:rsid w:val="003A6DAB"/>
    <w:rsid w:val="004D661D"/>
    <w:rsid w:val="005723E6"/>
    <w:rsid w:val="00647D42"/>
    <w:rsid w:val="006C6076"/>
    <w:rsid w:val="00863414"/>
    <w:rsid w:val="00995433"/>
    <w:rsid w:val="009A0C15"/>
    <w:rsid w:val="009E1B76"/>
    <w:rsid w:val="00B32E2B"/>
    <w:rsid w:val="00C746F0"/>
    <w:rsid w:val="00CB648F"/>
    <w:rsid w:val="00F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BAA"/>
  <w15:docId w15:val="{9E63F93C-F8FE-4595-ABD2-44A6D15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3A1F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3A1F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A1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6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6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C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Grid Table Light"/>
    <w:basedOn w:val="a1"/>
    <w:uiPriority w:val="40"/>
    <w:rsid w:val="000E6C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0E6C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201C-B0B1-4E50-882C-19269F83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guljamaljumadylova@gmail.com</cp:lastModifiedBy>
  <cp:revision>7</cp:revision>
  <dcterms:created xsi:type="dcterms:W3CDTF">2015-10-23T03:57:00Z</dcterms:created>
  <dcterms:modified xsi:type="dcterms:W3CDTF">2017-02-13T05:59:00Z</dcterms:modified>
</cp:coreProperties>
</file>